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Procedimientos de Exámenes Escuela de Seguridad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(Conforme Resolución N° 817-CS-2020)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COMUNICADOS ALUMNOS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CANCELACIÓN DE MATRICULACIONES PROVISORIAS A CÁTEDRAS VIRTUALES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Estimados estudiantes: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Les recordamos que, una vez finalizado el periodo de inscripciones al ciclo lectivo 2020, la Unidad Académica emitirá los listados definitivos de estudiantes matriculados e inscriptos en cada asignatura, tanto en categoría de “estudiante regular” como “condicional”, y dará la baja de la matriculación provisoria en las cátedras virtuales de aquellos alumnos que no figuren inscriptos en ninguna de las dos categorías antes mencionadas.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EXÁMENES PARCIALES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Estimados estudiantes: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La Universidad ha resuelto por resolución rectoral Nº 519/20 y de Consejo Superior Nº 817/20, autorizar que las instancias evaluativas, que se vieran afectadas por estar programadas durante la vigencia del aislamiento social, preventivo y obligatorio, puedan desarrollarse en modalidad no presencial, por medio de los recursos tecnológicos apropiados que determine cada cátedra, en función de la normativa académica y el respectivo plan de estudios, en el marco de lo previsto por el artículo VIII de la Ordenanza de Docencia Nº 122/18.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 virtud de ello, las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evaluaciones parciales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correspondientes al primer semestre del presente año se realizarán en modalidad virtual a través de la plataforma por la cual se está dictando cada asignatura y en las fechas que defina cada cátedra, según el siguiente procedimiento: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Modalidad del examen parcial: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El docente Titular de la cátedra informará a los estudiantes a través de </w:t>
      </w:r>
      <w:r w:rsidDel="00000000" w:rsidR="00000000" w:rsidRPr="00000000">
        <w:rPr>
          <w:rFonts w:ascii="Arial" w:cs="Arial" w:eastAsia="Arial" w:hAnsi="Arial"/>
          <w:rtl w:val="0"/>
        </w:rPr>
        <w:t xml:space="preserve">su respectiva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rtl w:val="0"/>
        </w:rPr>
        <w:t xml:space="preserve">átedra virtual,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la modalidad, fecha y horario de la evaluación parcial o recuperatorio. 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Procedimiento administrativo: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El acta de parcial que contiene el listado de estudiantes en condiciones de rendir, será emitida por la Unidad Académica el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día hábil anterior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la fecha del examen parcial o recuperatorio y enviada al titular de la cátedra.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Acceso al examen parcial: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Según el Art. 64° de la Ordenanza de Docencia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Nº 122/18, la situación arancelaria del estudiante condiciona su posibilidad de rendir en cada instancia de evaluación. El docente titular de la cátedra, antes de iniciar el parcial o recuperatorio, verificará los estudiantes que estén en condiciones de rendir y aquellos que figuren “Ausentes por mora”. Y procederá a suspender transitoriamente y mientras dure el examen, el acceso a la cátedra virtual de los estudiantes que no estén en condiciones de rendir.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Registro de calificaciones de parciales: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Una vez concluido el parcial, el titular de la cátedra deberá informar a la Unidad Académica las calificaciones, </w:t>
      </w:r>
      <w:r w:rsidDel="00000000" w:rsidR="00000000" w:rsidRPr="00000000">
        <w:rPr>
          <w:rFonts w:ascii="Arial" w:cs="Arial" w:eastAsia="Arial" w:hAnsi="Arial"/>
          <w:rtl w:val="0"/>
        </w:rPr>
        <w:t xml:space="preserve">consignadas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en el acta de examen correspondiente, a través del envío de la misma en archivo digital con firma hológrafa del docente titular y de acuerdo a los plazos definidos por calendario académico. La Unidad Académica procederá a su registro en el sistema, por medio del cual se informará tal calificación al estudiante.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caso de sorprender a los alumnos en irregularidades como copia, plagio consulta a apuntes  etc. se aplicará lo establecido en el Precepto Interno de Convivencia Capítulo III, Título II de las Faltas.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Cualquier irregularidad que surja durante el inicio y/o desarrollo del examen, ya  sea por dificultades de ingreso del estudiante a la evaluación, problemas de conexión a internet, interrupción de la señal o inestabilidad de la misma, etc., que pudiera afectar el normal desarrollo de la evaluación hará considerar  como ausente al estudiante.</w:t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EXÁMENES FINALES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evaluaciones finales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que estuvieran comprendidas mientras dure la vigencia de la cuarentena obligatoria, se realizarán en modalidad virtual, en las fechas establecidas por la Unidad Académica y bajo la modalidad que la cátedra determine en función de lo establecido por Res. de Consejo Superior Nº 817/20, según el siguiente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procedimiento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jc w:val="both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Modalidad del examen final: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72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 las Diplomaturas </w:t>
      </w:r>
      <w:r w:rsidDel="00000000" w:rsidR="00000000" w:rsidRPr="00000000">
        <w:rPr>
          <w:rFonts w:ascii="Arial" w:cs="Arial" w:eastAsia="Arial" w:hAnsi="Arial"/>
          <w:rtl w:val="0"/>
        </w:rPr>
        <w:t xml:space="preserve">el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Coordinador de la Carrera notificará a los alumnos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la modalidad ad</w:t>
      </w:r>
      <w:r w:rsidDel="00000000" w:rsidR="00000000" w:rsidRPr="00000000">
        <w:rPr>
          <w:rFonts w:ascii="Arial" w:cs="Arial" w:eastAsia="Arial" w:hAnsi="Arial"/>
          <w:rtl w:val="0"/>
        </w:rPr>
        <w:t xml:space="preserve">optada por la cátedra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para cada mesa de examen, informando el correspondiente link de google meet o código de clasroom según correspo</w:t>
      </w:r>
      <w:r w:rsidDel="00000000" w:rsidR="00000000" w:rsidRPr="00000000">
        <w:rPr>
          <w:rFonts w:ascii="Arial" w:cs="Arial" w:eastAsia="Arial" w:hAnsi="Arial"/>
          <w:rtl w:val="0"/>
        </w:rPr>
        <w:t xml:space="preserve">nda.-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line="360" w:lineRule="auto"/>
        <w:ind w:left="72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la Licenciatura y Ciclo  de Licenciatura el coordinador de la carrera notificará a los alumnos el link del examen y  la modalidad  de la mesa de examen será Oral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 través </w:t>
      </w:r>
      <w:r w:rsidDel="00000000" w:rsidR="00000000" w:rsidRPr="00000000">
        <w:rPr>
          <w:rFonts w:ascii="Arial" w:cs="Arial" w:eastAsia="Arial" w:hAnsi="Arial"/>
          <w:rtl w:val="0"/>
        </w:rPr>
        <w:t xml:space="preserve">de google meet.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72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Inscripción a la mesa de examen final: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 las evaluaciones sincrónicas (orales o escritas)  los estudiantes deberán realizar el trámite administrativo de inscripción on-line a la mesa de examen correspondiente con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tres (3) días hábiles de antelación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spacing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Acceso al examen final: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Una vez formalizada la inscripción a la mesa de examen por parte del estudiante, la Unidad Académica emitirá el acta de examen final y comunicará a los estudiantes inscriptos la modalidad del examen, fecha, horario, procedimiento, link de acceso al examen (en caso de videoconferencia) o usuario y contraseña (en caso de realizarse en modalidad escrita a través del campus virtual).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el caso de los exámenes orales c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ada postulante deberá conectarse al horario indicado, no se admiten alumnos que se presenten a rendir fuera del horario establecido de examen.</w:t>
      </w:r>
    </w:p>
    <w:p w:rsidR="00000000" w:rsidDel="00000000" w:rsidP="00000000" w:rsidRDefault="00000000" w:rsidRPr="00000000" w14:paraId="00000021">
      <w:pPr>
        <w:spacing w:line="360" w:lineRule="auto"/>
        <w:ind w:left="72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El alumno accede al examen uniformado, los masculinos deben estar afeitados y con el cabello corto,mientras que los femeninos deben tener el pelo recogido.</w:t>
      </w:r>
    </w:p>
    <w:p w:rsidR="00000000" w:rsidDel="00000000" w:rsidP="00000000" w:rsidRDefault="00000000" w:rsidRPr="00000000" w14:paraId="00000022">
      <w:pPr>
        <w:spacing w:after="240" w:before="240" w:line="360" w:lineRule="auto"/>
        <w:ind w:left="72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Antes de comenzar el examen el estudiante deberá: </w:t>
      </w:r>
    </w:p>
    <w:p w:rsidR="00000000" w:rsidDel="00000000" w:rsidP="00000000" w:rsidRDefault="00000000" w:rsidRPr="00000000" w14:paraId="00000023">
      <w:pPr>
        <w:spacing w:after="240" w:before="24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Acreditar su identidad a través de una imagen de su documento nacional de identidad (anverso y reverso).En tanto que, para la modalidad de exámenes escritos, tanto sincrónicos como asincrónicos, el estudiante utilizará su clave única, personal e intransferible de acceso al campus virtual </w:t>
      </w:r>
      <w:r w:rsidDel="00000000" w:rsidR="00000000" w:rsidRPr="00000000">
        <w:rPr>
          <w:rFonts w:ascii="Arial" w:cs="Arial" w:eastAsia="Arial" w:hAnsi="Arial"/>
          <w:rtl w:val="0"/>
        </w:rPr>
        <w:t xml:space="preserve">o código de acceso a plataforma classroom, dejando registrado, en este último caso, su nombre, en el correspondiente examen.</w:t>
      </w:r>
    </w:p>
    <w:p w:rsidR="00000000" w:rsidDel="00000000" w:rsidP="00000000" w:rsidRDefault="00000000" w:rsidRPr="00000000" w14:paraId="00000024">
      <w:pPr>
        <w:spacing w:after="240" w:before="24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Arbitrar los medios a fin de garantizar que el espacio físico en donde se encuentra, se halla despojado de personas extrañas y elementos de estudio o consulta, a excepción del programa de estudio correspondiente a la asignatura, el cual no podrá tener tachaduras o enmiendas.</w:t>
      </w:r>
    </w:p>
    <w:p w:rsidR="00000000" w:rsidDel="00000000" w:rsidP="00000000" w:rsidRDefault="00000000" w:rsidRPr="00000000" w14:paraId="00000025">
      <w:pPr>
        <w:spacing w:after="240" w:before="24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requerimiento de algunos de los miembros del tribunal examinador, deberá  compartir pantalla, a través de la opción que permita la plataforma, a fin de garantizar no tener a la vista ningún elemento de estudio o consulta.</w:t>
      </w:r>
    </w:p>
    <w:p w:rsidR="00000000" w:rsidDel="00000000" w:rsidP="00000000" w:rsidRDefault="00000000" w:rsidRPr="00000000" w14:paraId="00000026">
      <w:pPr>
        <w:spacing w:after="240" w:before="24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Tener el micrófono de su conexión siempre abierto. y en un plazo de 5 minutos máximo deberá contestar las preguntas efectuadas por el tribunal examinador.</w:t>
      </w:r>
    </w:p>
    <w:p w:rsidR="00000000" w:rsidDel="00000000" w:rsidP="00000000" w:rsidRDefault="00000000" w:rsidRPr="00000000" w14:paraId="00000027">
      <w:pPr>
        <w:spacing w:after="240" w:before="24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Durante el tiempo que dure el examen deberá permanecer sentado a una distancia máxima de 70 centímetros de la cámara ,manteniendo siempre el contacto visual con la misma.  Cualquier irregularidad que surja durante el inicio y/o desarrollo del examen, ya  sea por dificultades de ingreso del estudiante a la evaluación, problemas de conexión a internet, interrupción de la señal o inestabilidad de la misma, etc., que pudiera afectar el normal desarrollo de la evaluación hará considerar  como ausente al estudiante.</w:t>
      </w:r>
    </w:p>
    <w:p w:rsidR="00000000" w:rsidDel="00000000" w:rsidP="00000000" w:rsidRDefault="00000000" w:rsidRPr="00000000" w14:paraId="00000028">
      <w:pPr>
        <w:spacing w:after="240" w:before="24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caso de sorprender a los alumnos en irregularidades como copia, plagio consulta a apuntes etc. se aplicará lo establecido en el Precepto Interno de Convivencia Capítulo III, Título II de las Faltas.</w:t>
      </w:r>
    </w:p>
    <w:p w:rsidR="00000000" w:rsidDel="00000000" w:rsidP="00000000" w:rsidRDefault="00000000" w:rsidRPr="00000000" w14:paraId="00000029">
      <w:pPr>
        <w:spacing w:after="240" w:before="240" w:line="360" w:lineRule="auto"/>
        <w:ind w:left="72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Registro de calificaciones del examen final: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Una vez concluido el examen, el titular del tribunal examinador deberá informar a la Unidad Académica las calificaciones, </w:t>
      </w:r>
      <w:r w:rsidDel="00000000" w:rsidR="00000000" w:rsidRPr="00000000">
        <w:rPr>
          <w:rFonts w:ascii="Arial" w:cs="Arial" w:eastAsia="Arial" w:hAnsi="Arial"/>
          <w:rtl w:val="0"/>
        </w:rPr>
        <w:t xml:space="preserve">consignadas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en el acta de examen correspondiente, a través del envío de la misma en archivo digital con firma hológrafa del titular del tribunal y de acuerdo a los plazos correspondientes. La Unidad Académica procederá a su registro en el sistema, por medio del cual se informará tal calificación al estudiante.</w:t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wmN+WDfQT9VYTNOzvIEl5+zZJQ==">AMUW2mVVKUxGpAArLonn1dERtZCMY6WQCgAjtvE+V6NRx8AyYmm0bHtK4juQaEaoumQqvZWgBwpJQ12EU4H9m7VnqvIY6tt+XJK4s6I5OPbTslvgwPOWavI=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2020-05-12T12:25:00Z</dcterms:created>
  <dc:creator>POLO</dc:creator>
</cp:coreProperties>
</file>